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11E0C" w14:textId="77777777" w:rsidR="00854B32" w:rsidRPr="00590857" w:rsidRDefault="00854B32" w:rsidP="00590857">
      <w:pPr>
        <w:rPr>
          <w:b/>
          <w:sz w:val="28"/>
          <w:szCs w:val="28"/>
        </w:rPr>
      </w:pPr>
      <w:r w:rsidRPr="00590857">
        <w:rPr>
          <w:b/>
          <w:sz w:val="28"/>
          <w:szCs w:val="28"/>
        </w:rPr>
        <w:t xml:space="preserve">Virkemidler i forbindelse med oppsigelse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  <w:gridCol w:w="2971"/>
        <w:gridCol w:w="3320"/>
        <w:gridCol w:w="1889"/>
        <w:gridCol w:w="2330"/>
      </w:tblGrid>
      <w:tr w:rsidR="00854B32" w:rsidRPr="00783C48" w14:paraId="4641D7EA" w14:textId="77777777" w:rsidTr="007043E6">
        <w:tc>
          <w:tcPr>
            <w:tcW w:w="3369" w:type="dxa"/>
          </w:tcPr>
          <w:p w14:paraId="23CA7606" w14:textId="77777777" w:rsidR="00854B32" w:rsidRPr="00783C48" w:rsidRDefault="00854B32" w:rsidP="007043E6">
            <w:pPr>
              <w:rPr>
                <w:b/>
              </w:rPr>
            </w:pPr>
            <w:r w:rsidRPr="00783C48">
              <w:rPr>
                <w:b/>
              </w:rPr>
              <w:t>Særavtal</w:t>
            </w:r>
            <w:r>
              <w:rPr>
                <w:b/>
              </w:rPr>
              <w:t>e</w:t>
            </w:r>
          </w:p>
        </w:tc>
        <w:tc>
          <w:tcPr>
            <w:tcW w:w="2971" w:type="dxa"/>
          </w:tcPr>
          <w:p w14:paraId="291E787B" w14:textId="77777777" w:rsidR="00854B32" w:rsidRPr="00783C48" w:rsidRDefault="00854B32" w:rsidP="007043E6">
            <w:pPr>
              <w:rPr>
                <w:b/>
              </w:rPr>
            </w:pPr>
            <w:r w:rsidRPr="00783C48">
              <w:rPr>
                <w:b/>
              </w:rPr>
              <w:t>Type tiltak</w:t>
            </w:r>
          </w:p>
        </w:tc>
        <w:tc>
          <w:tcPr>
            <w:tcW w:w="3320" w:type="dxa"/>
          </w:tcPr>
          <w:p w14:paraId="1100D849" w14:textId="77777777" w:rsidR="00854B32" w:rsidRPr="00783C48" w:rsidRDefault="00854B32" w:rsidP="007043E6">
            <w:pPr>
              <w:rPr>
                <w:b/>
              </w:rPr>
            </w:pPr>
            <w:r w:rsidRPr="00783C48">
              <w:rPr>
                <w:b/>
              </w:rPr>
              <w:t>Virkemidler</w:t>
            </w:r>
          </w:p>
        </w:tc>
        <w:tc>
          <w:tcPr>
            <w:tcW w:w="1889" w:type="dxa"/>
          </w:tcPr>
          <w:p w14:paraId="68761493" w14:textId="77777777" w:rsidR="00854B32" w:rsidRPr="00783C48" w:rsidRDefault="00854B32" w:rsidP="007043E6">
            <w:pPr>
              <w:rPr>
                <w:b/>
              </w:rPr>
            </w:pPr>
            <w:r w:rsidRPr="00783C48">
              <w:rPr>
                <w:b/>
              </w:rPr>
              <w:t>Kostnad</w:t>
            </w:r>
          </w:p>
        </w:tc>
        <w:tc>
          <w:tcPr>
            <w:tcW w:w="2330" w:type="dxa"/>
          </w:tcPr>
          <w:p w14:paraId="1500441D" w14:textId="77777777" w:rsidR="00854B32" w:rsidRPr="00783C48" w:rsidRDefault="00854B32" w:rsidP="007043E6">
            <w:pPr>
              <w:rPr>
                <w:b/>
              </w:rPr>
            </w:pPr>
            <w:r w:rsidRPr="00783C48">
              <w:rPr>
                <w:b/>
              </w:rPr>
              <w:t>Kommentar</w:t>
            </w:r>
          </w:p>
        </w:tc>
      </w:tr>
      <w:tr w:rsidR="00854B32" w:rsidRPr="00783C48" w14:paraId="78ABA9E2" w14:textId="77777777" w:rsidTr="007043E6">
        <w:tc>
          <w:tcPr>
            <w:tcW w:w="3369" w:type="dxa"/>
          </w:tcPr>
          <w:p w14:paraId="6704FB81" w14:textId="77777777" w:rsidR="00854B32" w:rsidRPr="000445CE" w:rsidRDefault="00854B32" w:rsidP="007043E6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1" w:type="dxa"/>
          </w:tcPr>
          <w:p w14:paraId="4531795A" w14:textId="77777777" w:rsidR="00854B32" w:rsidRDefault="00854B32" w:rsidP="007043E6">
            <w:r>
              <w:t>Lønn ved nedbemanning og overgang til ny arbeidsgiver</w:t>
            </w:r>
          </w:p>
        </w:tc>
        <w:tc>
          <w:tcPr>
            <w:tcW w:w="3320" w:type="dxa"/>
          </w:tcPr>
          <w:p w14:paraId="16094458" w14:textId="77777777" w:rsidR="00854B32" w:rsidRPr="00AE1F9C" w:rsidRDefault="00854B32" w:rsidP="007043E6">
            <w:r>
              <w:t>Inntil 9 måneders lønn ved nedbemanning og overgang til ny statlig arbeidsgiver</w:t>
            </w:r>
          </w:p>
        </w:tc>
        <w:tc>
          <w:tcPr>
            <w:tcW w:w="1889" w:type="dxa"/>
          </w:tcPr>
          <w:p w14:paraId="7C8FA4DA" w14:textId="77777777" w:rsidR="00854B32" w:rsidRPr="00AE1F9C" w:rsidRDefault="00854B32" w:rsidP="007043E6"/>
        </w:tc>
        <w:tc>
          <w:tcPr>
            <w:tcW w:w="2330" w:type="dxa"/>
          </w:tcPr>
          <w:p w14:paraId="2DB44AF0" w14:textId="77777777" w:rsidR="00854B32" w:rsidRPr="00AE1F9C" w:rsidRDefault="00854B32" w:rsidP="007043E6">
            <w:r>
              <w:t>Ny arbeidsgiver kan kreve refusjon fra tidligere arbeidsgiver</w:t>
            </w:r>
          </w:p>
        </w:tc>
      </w:tr>
      <w:tr w:rsidR="00854B32" w:rsidRPr="00783C48" w14:paraId="2339C4EF" w14:textId="77777777" w:rsidTr="007043E6">
        <w:tc>
          <w:tcPr>
            <w:tcW w:w="3369" w:type="dxa"/>
          </w:tcPr>
          <w:p w14:paraId="6CA134FD" w14:textId="77777777" w:rsidR="00854B32" w:rsidRPr="00577DE4" w:rsidRDefault="00854B32" w:rsidP="007043E6">
            <w:pPr>
              <w:rPr>
                <w:b/>
              </w:rPr>
            </w:pPr>
            <w:r w:rsidRPr="00577DE4">
              <w:rPr>
                <w:b/>
              </w:rPr>
              <w:t>Særavtale om bruk av virkemidler ved omstillinger i staten</w:t>
            </w:r>
          </w:p>
          <w:p w14:paraId="7F7AD1B5" w14:textId="77777777" w:rsidR="00854B32" w:rsidRPr="00577DE4" w:rsidRDefault="00854B32" w:rsidP="007043E6">
            <w:pPr>
              <w:rPr>
                <w:b/>
              </w:rPr>
            </w:pPr>
          </w:p>
        </w:tc>
        <w:tc>
          <w:tcPr>
            <w:tcW w:w="2971" w:type="dxa"/>
          </w:tcPr>
          <w:p w14:paraId="25CBFA14" w14:textId="77777777" w:rsidR="00854B32" w:rsidRPr="00AE1F9C" w:rsidRDefault="00854B32" w:rsidP="007043E6">
            <w:r>
              <w:t xml:space="preserve">Lønn inn til tre år for å ta utdanning/ kompetanseheving  </w:t>
            </w:r>
          </w:p>
        </w:tc>
        <w:tc>
          <w:tcPr>
            <w:tcW w:w="3320" w:type="dxa"/>
          </w:tcPr>
          <w:p w14:paraId="1D458558" w14:textId="77777777" w:rsidR="00854B32" w:rsidRPr="00AE1F9C" w:rsidRDefault="00854B32" w:rsidP="007043E6">
            <w:r>
              <w:t>Med mål om at arbeidstakeren kan fortsette i virksomheten</w:t>
            </w:r>
          </w:p>
        </w:tc>
        <w:tc>
          <w:tcPr>
            <w:tcW w:w="1889" w:type="dxa"/>
          </w:tcPr>
          <w:p w14:paraId="0F193DAA" w14:textId="77777777" w:rsidR="00854B32" w:rsidRPr="00AE1F9C" w:rsidRDefault="00854B32" w:rsidP="007043E6"/>
        </w:tc>
        <w:tc>
          <w:tcPr>
            <w:tcW w:w="2330" w:type="dxa"/>
          </w:tcPr>
          <w:p w14:paraId="565F5B2E" w14:textId="77777777" w:rsidR="00854B32" w:rsidRDefault="00854B32" w:rsidP="007043E6">
            <w:r>
              <w:t>Kompetansekartlegging av alle som berøres av omstilling</w:t>
            </w:r>
          </w:p>
        </w:tc>
      </w:tr>
      <w:tr w:rsidR="00854B32" w:rsidRPr="00783C48" w14:paraId="44D38D8E" w14:textId="77777777" w:rsidTr="007043E6">
        <w:tc>
          <w:tcPr>
            <w:tcW w:w="3369" w:type="dxa"/>
          </w:tcPr>
          <w:p w14:paraId="7A44DAC4" w14:textId="77777777" w:rsidR="00854B32" w:rsidRPr="00577DE4" w:rsidRDefault="00854B32" w:rsidP="007043E6">
            <w:pPr>
              <w:rPr>
                <w:b/>
              </w:rPr>
            </w:pPr>
            <w:r w:rsidRPr="00577DE4">
              <w:rPr>
                <w:b/>
              </w:rPr>
              <w:t>Særavtale om bruk av virkemidler ved omstillinger i staten</w:t>
            </w:r>
          </w:p>
          <w:p w14:paraId="3E897828" w14:textId="77777777" w:rsidR="00854B32" w:rsidRPr="00577DE4" w:rsidRDefault="00854B32" w:rsidP="007043E6">
            <w:pPr>
              <w:rPr>
                <w:b/>
              </w:rPr>
            </w:pPr>
          </w:p>
        </w:tc>
        <w:tc>
          <w:tcPr>
            <w:tcW w:w="2971" w:type="dxa"/>
          </w:tcPr>
          <w:p w14:paraId="3AD36030" w14:textId="77777777" w:rsidR="00854B32" w:rsidRDefault="00854B32" w:rsidP="007043E6">
            <w:r>
              <w:t>Sluttvederlag</w:t>
            </w:r>
          </w:p>
        </w:tc>
        <w:tc>
          <w:tcPr>
            <w:tcW w:w="3320" w:type="dxa"/>
          </w:tcPr>
          <w:p w14:paraId="5A1DDA1E" w14:textId="77777777" w:rsidR="00854B32" w:rsidRPr="00AE1F9C" w:rsidRDefault="00854B32" w:rsidP="007043E6">
            <w:r w:rsidRPr="00AE1F9C">
              <w:t>Sluttvederlag mellom 6 og 24 månedslønninger</w:t>
            </w:r>
          </w:p>
        </w:tc>
        <w:tc>
          <w:tcPr>
            <w:tcW w:w="1889" w:type="dxa"/>
          </w:tcPr>
          <w:p w14:paraId="46459215" w14:textId="77777777" w:rsidR="00854B32" w:rsidRPr="00AE1F9C" w:rsidRDefault="00854B32" w:rsidP="007043E6"/>
        </w:tc>
        <w:tc>
          <w:tcPr>
            <w:tcW w:w="2330" w:type="dxa"/>
          </w:tcPr>
          <w:p w14:paraId="7601F9A8" w14:textId="77777777" w:rsidR="00854B32" w:rsidRPr="00AE1F9C" w:rsidRDefault="00854B32" w:rsidP="007043E6">
            <w:r w:rsidRPr="00AE1F9C">
              <w:t>Den ansatte sier opp selv</w:t>
            </w:r>
          </w:p>
        </w:tc>
      </w:tr>
      <w:tr w:rsidR="00854B32" w:rsidRPr="00783C48" w14:paraId="7955E9FE" w14:textId="77777777" w:rsidTr="007043E6">
        <w:tc>
          <w:tcPr>
            <w:tcW w:w="3369" w:type="dxa"/>
          </w:tcPr>
          <w:p w14:paraId="02EA4D3E" w14:textId="77777777" w:rsidR="00854B32" w:rsidRPr="00577DE4" w:rsidRDefault="00854B32" w:rsidP="007043E6">
            <w:pPr>
              <w:rPr>
                <w:b/>
              </w:rPr>
            </w:pPr>
            <w:r w:rsidRPr="00577DE4">
              <w:rPr>
                <w:b/>
              </w:rPr>
              <w:t>Særavtale om permisjon og økonomiske vilkår ved etter- og videreutdanning, kurs mv.</w:t>
            </w:r>
          </w:p>
        </w:tc>
        <w:tc>
          <w:tcPr>
            <w:tcW w:w="2971" w:type="dxa"/>
          </w:tcPr>
          <w:p w14:paraId="71A1F007" w14:textId="77777777" w:rsidR="00854B32" w:rsidRDefault="00854B32" w:rsidP="007043E6">
            <w:r w:rsidRPr="00361D09">
              <w:t>Etter og videreutdanning</w:t>
            </w:r>
          </w:p>
        </w:tc>
        <w:tc>
          <w:tcPr>
            <w:tcW w:w="3320" w:type="dxa"/>
          </w:tcPr>
          <w:p w14:paraId="6C8238B3" w14:textId="77777777" w:rsidR="00854B32" w:rsidRDefault="00854B32" w:rsidP="007043E6">
            <w:r>
              <w:t>Permisjon med full lønn inntil ett år når:</w:t>
            </w:r>
          </w:p>
          <w:p w14:paraId="5AC61B0B" w14:textId="77777777" w:rsidR="00854B32" w:rsidRPr="00AE1F9C" w:rsidRDefault="00854B32" w:rsidP="00854B32">
            <w:pPr>
              <w:pStyle w:val="Listeavsnitt"/>
              <w:numPr>
                <w:ilvl w:val="0"/>
                <w:numId w:val="4"/>
              </w:numPr>
            </w:pPr>
            <w:r>
              <w:t>etter- og videreutdanning er nødvendig for at arbeidstakeren skal kunne fortsette i staten.</w:t>
            </w:r>
          </w:p>
        </w:tc>
        <w:tc>
          <w:tcPr>
            <w:tcW w:w="1889" w:type="dxa"/>
          </w:tcPr>
          <w:p w14:paraId="7D08641D" w14:textId="77777777" w:rsidR="00854B32" w:rsidRPr="00AE1F9C" w:rsidRDefault="00854B32" w:rsidP="007043E6"/>
        </w:tc>
        <w:tc>
          <w:tcPr>
            <w:tcW w:w="2330" w:type="dxa"/>
          </w:tcPr>
          <w:p w14:paraId="45F594AF" w14:textId="77777777" w:rsidR="00854B32" w:rsidRPr="00AE1F9C" w:rsidRDefault="00854B32" w:rsidP="007043E6"/>
        </w:tc>
      </w:tr>
    </w:tbl>
    <w:p w14:paraId="259E44FF" w14:textId="77777777" w:rsidR="00731C07" w:rsidRDefault="00731C07" w:rsidP="00590857">
      <w:bookmarkStart w:id="0" w:name="_GoBack"/>
      <w:bookmarkEnd w:id="0"/>
    </w:p>
    <w:sectPr w:rsidR="00731C07" w:rsidSect="00CF5B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452"/>
    <w:multiLevelType w:val="hybridMultilevel"/>
    <w:tmpl w:val="B4106DFC"/>
    <w:lvl w:ilvl="0" w:tplc="2E5600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523D"/>
    <w:multiLevelType w:val="hybridMultilevel"/>
    <w:tmpl w:val="8932E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A615F"/>
    <w:multiLevelType w:val="hybridMultilevel"/>
    <w:tmpl w:val="FE92BB88"/>
    <w:lvl w:ilvl="0" w:tplc="1012E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422B0"/>
    <w:multiLevelType w:val="hybridMultilevel"/>
    <w:tmpl w:val="B17A21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66AC4"/>
    <w:multiLevelType w:val="hybridMultilevel"/>
    <w:tmpl w:val="D2B06A86"/>
    <w:lvl w:ilvl="0" w:tplc="0414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B32"/>
    <w:rsid w:val="00590857"/>
    <w:rsid w:val="006F7BEE"/>
    <w:rsid w:val="00731C07"/>
    <w:rsid w:val="00854B32"/>
    <w:rsid w:val="009C014A"/>
    <w:rsid w:val="009E50A1"/>
    <w:rsid w:val="00BA259A"/>
    <w:rsid w:val="00D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FC90"/>
  <w15:chartTrackingRefBased/>
  <w15:docId w15:val="{7CEF79CC-A26A-444B-99FC-584F954C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B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4B3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5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Vibeke</dc:creator>
  <cp:keywords/>
  <dc:description/>
  <cp:lastModifiedBy>Johnsen, Vibeke</cp:lastModifiedBy>
  <cp:revision>2</cp:revision>
  <dcterms:created xsi:type="dcterms:W3CDTF">2019-02-25T08:43:00Z</dcterms:created>
  <dcterms:modified xsi:type="dcterms:W3CDTF">2019-02-25T08:43:00Z</dcterms:modified>
</cp:coreProperties>
</file>